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Cs/>
          <w:color w:val="242424"/>
          <w:u w:val="single"/>
          <w:bdr w:val="none" w:sz="0" w:space="0" w:color="auto" w:frame="1"/>
        </w:rPr>
      </w:pPr>
      <w:bookmarkStart w:id="0" w:name="_GoBack"/>
      <w:bookmarkEnd w:id="0"/>
      <w:r w:rsidRPr="00621E6F">
        <w:rPr>
          <w:rFonts w:ascii="Arial" w:hAnsi="Arial" w:cs="Arial"/>
          <w:bCs/>
          <w:color w:val="242424"/>
          <w:u w:val="single"/>
          <w:bdr w:val="none" w:sz="0" w:space="0" w:color="auto" w:frame="1"/>
        </w:rPr>
        <w:t>Update on plans to relocate Church Surgery on Lewes Road, and School House Surgery on Hertford Road.</w:t>
      </w:r>
    </w:p>
    <w:p w:rsidR="005B1571" w:rsidRDefault="005B1571"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Cs/>
          <w:color w:val="242424"/>
          <w:u w:val="single"/>
          <w:bdr w:val="none" w:sz="0" w:space="0" w:color="auto" w:frame="1"/>
        </w:rPr>
      </w:pPr>
    </w:p>
    <w:p w:rsidR="00621E6F" w:rsidRP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621E6F">
        <w:rPr>
          <w:rFonts w:ascii="Arial" w:hAnsi="Arial" w:cs="Arial"/>
          <w:color w:val="242424"/>
          <w:bdr w:val="none" w:sz="0" w:space="0" w:color="auto" w:frame="1"/>
        </w:rPr>
        <w:t>Longer term plans being considered by IC24 and Allied Medical Practice to move to a new medical centre at Preston Barracks on Lewes Road. These are at an early stage and no formal plans have been agreed, however in preparation, the School House Surgery building owner has recently applied for future planning permission to convert and sell the building, should a proposed move go ahead.</w:t>
      </w:r>
    </w:p>
    <w:p w:rsidR="00621E6F" w:rsidRP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621E6F">
        <w:rPr>
          <w:rFonts w:ascii="Arial" w:hAnsi="Arial" w:cs="Arial"/>
          <w:color w:val="242424"/>
          <w:bdr w:val="none" w:sz="0" w:space="0" w:color="auto" w:frame="1"/>
        </w:rPr>
        <w:br/>
        <w:t>The School House Surgery and the Church Surgery are both leased buildings and need modernisation if they are to continue to provide high-quality care for patients. It is therefore being considered to move these surgeries to the new medical centre on Lewes Road, which would mean the practice can offer better services that are fit for modern healthcare, from a purpose-built building.</w:t>
      </w:r>
    </w:p>
    <w:p w:rsidR="00621E6F" w:rsidRP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621E6F">
        <w:rPr>
          <w:rFonts w:ascii="Arial" w:hAnsi="Arial" w:cs="Arial"/>
          <w:color w:val="242424"/>
          <w:bdr w:val="none" w:sz="0" w:space="0" w:color="auto" w:frame="1"/>
        </w:rPr>
        <w:t> </w:t>
      </w:r>
    </w:p>
    <w:p w:rsidR="00621E6F" w:rsidRP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621E6F">
        <w:rPr>
          <w:rFonts w:ascii="Arial" w:hAnsi="Arial" w:cs="Arial"/>
          <w:color w:val="242424"/>
          <w:bdr w:val="none" w:sz="0" w:space="0" w:color="auto" w:frame="1"/>
        </w:rPr>
        <w:t>There will be no interruption to patients’ access to GP services as a result of any proposed move and patients will not need to re-register.</w:t>
      </w:r>
    </w:p>
    <w:p w:rsidR="00621E6F" w:rsidRP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621E6F">
        <w:rPr>
          <w:rFonts w:ascii="Arial" w:hAnsi="Arial" w:cs="Arial"/>
          <w:color w:val="242424"/>
          <w:bdr w:val="none" w:sz="0" w:space="0" w:color="auto" w:frame="1"/>
        </w:rPr>
        <w:t> </w:t>
      </w:r>
    </w:p>
    <w:p w:rsidR="00621E6F" w:rsidRP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621E6F">
        <w:rPr>
          <w:rFonts w:ascii="Arial" w:hAnsi="Arial" w:cs="Arial"/>
          <w:color w:val="242424"/>
          <w:bdr w:val="none" w:sz="0" w:space="0" w:color="auto" w:frame="1"/>
        </w:rPr>
        <w:t xml:space="preserve">There is uncertainty around the development’s completion date, and no agreement has yet been reached by the partners and the developers. Preston Barracks Medical Centre is currently still under development with no confirmed date of opening, however it is expected that the building will be ready in early </w:t>
      </w:r>
      <w:proofErr w:type="gramStart"/>
      <w:r w:rsidRPr="00621E6F">
        <w:rPr>
          <w:rFonts w:ascii="Arial" w:hAnsi="Arial" w:cs="Arial"/>
          <w:color w:val="242424"/>
          <w:bdr w:val="none" w:sz="0" w:space="0" w:color="auto" w:frame="1"/>
        </w:rPr>
        <w:t>Summer</w:t>
      </w:r>
      <w:proofErr w:type="gramEnd"/>
      <w:r w:rsidRPr="00621E6F">
        <w:rPr>
          <w:rFonts w:ascii="Arial" w:hAnsi="Arial" w:cs="Arial"/>
          <w:color w:val="242424"/>
          <w:bdr w:val="none" w:sz="0" w:space="0" w:color="auto" w:frame="1"/>
        </w:rPr>
        <w:t xml:space="preserve"> 2024.</w:t>
      </w:r>
    </w:p>
    <w:p w:rsidR="00621E6F" w:rsidRP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621E6F">
        <w:rPr>
          <w:rFonts w:ascii="Arial" w:hAnsi="Arial" w:cs="Arial"/>
          <w:color w:val="242424"/>
          <w:bdr w:val="none" w:sz="0" w:space="0" w:color="auto" w:frame="1"/>
        </w:rPr>
        <w:t> </w:t>
      </w:r>
    </w:p>
    <w:p w:rsidR="00621E6F" w:rsidRP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621E6F">
        <w:rPr>
          <w:rFonts w:ascii="Arial" w:hAnsi="Arial" w:cs="Arial"/>
          <w:color w:val="242424"/>
          <w:bdr w:val="none" w:sz="0" w:space="0" w:color="auto" w:frame="1"/>
        </w:rPr>
        <w:t>School House Surgery is an 18-minute walk to the Preston Barracks site (approx. 1mile). Church Surgery is a 5-minute walk to the Preston Barracks site (approx. 0.2 miles). Any plans to relocate will involve robust planning and an Equality and Health Inequalities Impact Assessment (EHIA) will take place to assess any impact to patients. For example, those who may have a disability or struggle to get to the new location.</w:t>
      </w:r>
    </w:p>
    <w:p w:rsidR="00621E6F" w:rsidRP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621E6F">
        <w:rPr>
          <w:rFonts w:ascii="Arial" w:hAnsi="Arial" w:cs="Arial"/>
          <w:color w:val="242424"/>
          <w:bdr w:val="none" w:sz="0" w:space="0" w:color="auto" w:frame="1"/>
        </w:rPr>
        <w:t> </w:t>
      </w:r>
    </w:p>
    <w:p w:rsid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242424"/>
          <w:bdr w:val="none" w:sz="0" w:space="0" w:color="auto" w:frame="1"/>
        </w:rPr>
      </w:pPr>
      <w:r w:rsidRPr="00621E6F">
        <w:rPr>
          <w:rFonts w:ascii="Arial" w:hAnsi="Arial" w:cs="Arial"/>
          <w:color w:val="242424"/>
          <w:bdr w:val="none" w:sz="0" w:space="0" w:color="auto" w:frame="1"/>
        </w:rPr>
        <w:t>A period of patient engagement is due to begin in September for patients to hear more about the opportunities at Preston Barracks, to share their views and ask any questions they have including public transport links and facilities. An event is taking place on the 5 October 2023, for patients to come and speak to the practice team and hear more about the plans. Patients will be contacted directly with further details.</w:t>
      </w:r>
    </w:p>
    <w:p w:rsidR="00F33F6C" w:rsidRDefault="00F33F6C"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 xml:space="preserve">If you have any enquiries in the meantime please feel free to contact us via </w:t>
      </w:r>
    </w:p>
    <w:p w:rsidR="00F33F6C" w:rsidRPr="00621E6F" w:rsidRDefault="00F33F6C"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sxicb-bh.admin-schoolhouse-churchsurgery@nhs.net</w:t>
      </w:r>
    </w:p>
    <w:p w:rsidR="00621E6F" w:rsidRPr="00621E6F" w:rsidRDefault="00621E6F" w:rsidP="00621E6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621E6F">
        <w:rPr>
          <w:rFonts w:ascii="Calibri" w:hAnsi="Calibri" w:cs="Calibri"/>
          <w:color w:val="242424"/>
          <w:sz w:val="22"/>
          <w:szCs w:val="22"/>
        </w:rPr>
        <w:t> </w:t>
      </w:r>
    </w:p>
    <w:p w:rsidR="00552A80" w:rsidRPr="00621E6F" w:rsidRDefault="00552A80" w:rsidP="00621E6F">
      <w:pPr>
        <w:pBdr>
          <w:top w:val="single" w:sz="4" w:space="1" w:color="auto"/>
          <w:left w:val="single" w:sz="4" w:space="4" w:color="auto"/>
          <w:bottom w:val="single" w:sz="4" w:space="1" w:color="auto"/>
          <w:right w:val="single" w:sz="4" w:space="4" w:color="auto"/>
        </w:pBdr>
      </w:pPr>
    </w:p>
    <w:sectPr w:rsidR="00552A80" w:rsidRPr="00621E6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571" w:rsidRDefault="005B1571" w:rsidP="005B1571">
      <w:r>
        <w:separator/>
      </w:r>
    </w:p>
  </w:endnote>
  <w:endnote w:type="continuationSeparator" w:id="0">
    <w:p w:rsidR="005B1571" w:rsidRDefault="005B1571" w:rsidP="005B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571" w:rsidRDefault="005B1571" w:rsidP="005B1571">
      <w:r>
        <w:separator/>
      </w:r>
    </w:p>
  </w:footnote>
  <w:footnote w:type="continuationSeparator" w:id="0">
    <w:p w:rsidR="005B1571" w:rsidRDefault="005B1571" w:rsidP="005B1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571" w:rsidRDefault="00F33F6C" w:rsidP="005B1571">
    <w:pPr>
      <w:pStyle w:val="Header"/>
      <w:tabs>
        <w:tab w:val="clear" w:pos="4513"/>
        <w:tab w:val="clear" w:pos="9026"/>
        <w:tab w:val="left" w:pos="3080"/>
      </w:tabs>
    </w:pPr>
    <w:r w:rsidRPr="0068617B">
      <w:rPr>
        <w:rFonts w:asciiTheme="majorHAnsi" w:hAnsiTheme="majorHAnsi" w:cstheme="majorHAnsi"/>
        <w:noProof/>
        <w:lang w:eastAsia="en-GB"/>
      </w:rPr>
      <w:drawing>
        <wp:anchor distT="0" distB="0" distL="114300" distR="114300" simplePos="0" relativeHeight="251657728" behindDoc="0" locked="0" layoutInCell="1" allowOverlap="1" wp14:anchorId="788F2B8C" wp14:editId="2786A41B">
          <wp:simplePos x="0" y="0"/>
          <wp:positionH relativeFrom="margin">
            <wp:posOffset>-50800</wp:posOffset>
          </wp:positionH>
          <wp:positionV relativeFrom="paragraph">
            <wp:posOffset>-254635</wp:posOffset>
          </wp:positionV>
          <wp:extent cx="1309370" cy="565150"/>
          <wp:effectExtent l="0" t="0" r="508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84040" t="51065" r="1697" b="39056"/>
                  <a:stretch/>
                </pic:blipFill>
                <pic:spPr bwMode="auto">
                  <a:xfrm>
                    <a:off x="0" y="0"/>
                    <a:ext cx="1309370" cy="565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1571">
      <w:rPr>
        <w:rFonts w:asciiTheme="majorHAnsi" w:hAnsiTheme="majorHAnsi" w:cstheme="majorHAnsi"/>
        <w:b/>
        <w:noProof/>
        <w:lang w:eastAsia="en-GB"/>
      </w:rPr>
      <w:drawing>
        <wp:anchor distT="0" distB="0" distL="114300" distR="114300" simplePos="0" relativeHeight="251661824" behindDoc="0" locked="0" layoutInCell="1" allowOverlap="1" wp14:anchorId="7ECF0491" wp14:editId="66EF29C8">
          <wp:simplePos x="0" y="0"/>
          <wp:positionH relativeFrom="column">
            <wp:posOffset>4997450</wp:posOffset>
          </wp:positionH>
          <wp:positionV relativeFrom="paragraph">
            <wp:posOffset>-310615</wp:posOffset>
          </wp:positionV>
          <wp:extent cx="768883" cy="7715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8883" cy="771525"/>
                  </a:xfrm>
                  <a:prstGeom prst="rect">
                    <a:avLst/>
                  </a:prstGeom>
                </pic:spPr>
              </pic:pic>
            </a:graphicData>
          </a:graphic>
        </wp:anchor>
      </w:drawing>
    </w:r>
    <w:r w:rsidR="005B157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6F"/>
    <w:rsid w:val="00552A80"/>
    <w:rsid w:val="005B1571"/>
    <w:rsid w:val="00621E6F"/>
    <w:rsid w:val="006F78DD"/>
    <w:rsid w:val="00BB7CBC"/>
    <w:rsid w:val="00F33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B520A1-5227-4A4B-BBFA-28F88F86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621E6F"/>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5B1571"/>
    <w:pPr>
      <w:tabs>
        <w:tab w:val="center" w:pos="4513"/>
        <w:tab w:val="right" w:pos="9026"/>
      </w:tabs>
    </w:pPr>
  </w:style>
  <w:style w:type="character" w:customStyle="1" w:styleId="HeaderChar">
    <w:name w:val="Header Char"/>
    <w:basedOn w:val="DefaultParagraphFont"/>
    <w:link w:val="Header"/>
    <w:uiPriority w:val="99"/>
    <w:rsid w:val="005B1571"/>
    <w:rPr>
      <w:sz w:val="24"/>
      <w:szCs w:val="24"/>
    </w:rPr>
  </w:style>
  <w:style w:type="paragraph" w:styleId="Footer">
    <w:name w:val="footer"/>
    <w:basedOn w:val="Normal"/>
    <w:link w:val="FooterChar"/>
    <w:uiPriority w:val="99"/>
    <w:unhideWhenUsed/>
    <w:rsid w:val="005B1571"/>
    <w:pPr>
      <w:tabs>
        <w:tab w:val="center" w:pos="4513"/>
        <w:tab w:val="right" w:pos="9026"/>
      </w:tabs>
    </w:pPr>
  </w:style>
  <w:style w:type="character" w:customStyle="1" w:styleId="FooterChar">
    <w:name w:val="Footer Char"/>
    <w:basedOn w:val="DefaultParagraphFont"/>
    <w:link w:val="Footer"/>
    <w:uiPriority w:val="99"/>
    <w:rsid w:val="005B1571"/>
    <w:rPr>
      <w:sz w:val="24"/>
      <w:szCs w:val="24"/>
    </w:rPr>
  </w:style>
  <w:style w:type="character" w:styleId="Hyperlink">
    <w:name w:val="Hyperlink"/>
    <w:basedOn w:val="DefaultParagraphFont"/>
    <w:uiPriority w:val="99"/>
    <w:unhideWhenUsed/>
    <w:rsid w:val="00F33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E3667-384C-4224-8A20-0BEBEA80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Clare (Allied Medical)</dc:creator>
  <cp:keywords/>
  <dc:description/>
  <cp:lastModifiedBy>Marks Clare (Allied Medical)</cp:lastModifiedBy>
  <cp:revision>2</cp:revision>
  <dcterms:created xsi:type="dcterms:W3CDTF">2023-08-10T14:39:00Z</dcterms:created>
  <dcterms:modified xsi:type="dcterms:W3CDTF">2023-08-10T14:39:00Z</dcterms:modified>
</cp:coreProperties>
</file>